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EB8" w:rsidRPr="008C0EB8" w:rsidRDefault="008C0EB8" w:rsidP="008C0EB8">
      <w:pPr>
        <w:pStyle w:val="NormalWeb"/>
        <w:jc w:val="both"/>
        <w:rPr>
          <w:sz w:val="28"/>
          <w:szCs w:val="28"/>
        </w:rPr>
      </w:pPr>
      <w:r w:rsidRPr="008C0EB8">
        <w:rPr>
          <w:sz w:val="28"/>
          <w:szCs w:val="28"/>
        </w:rPr>
        <w:t>Advisory (February 25, 2016): Adjusted SF 5 and SF 6 Generation thru LIS (with adjusted instruction based on DO 8, 2015 and DO 29, 2015) will be available for download starting March 3, 2016 (tentatively)</w:t>
      </w:r>
    </w:p>
    <w:p w:rsidR="008C0EB8" w:rsidRPr="008C0EB8" w:rsidRDefault="008C0EB8" w:rsidP="008C0EB8">
      <w:pPr>
        <w:pStyle w:val="NormalWeb"/>
        <w:jc w:val="both"/>
        <w:rPr>
          <w:sz w:val="28"/>
          <w:szCs w:val="28"/>
        </w:rPr>
      </w:pPr>
      <w:r w:rsidRPr="008C0EB8">
        <w:rPr>
          <w:sz w:val="28"/>
          <w:szCs w:val="28"/>
        </w:rPr>
        <w:t>Please be noted of the following instructions or adjustments:</w:t>
      </w:r>
      <w:bookmarkStart w:id="0" w:name="_GoBack"/>
      <w:bookmarkEnd w:id="0"/>
    </w:p>
    <w:p w:rsidR="008C0EB8" w:rsidRPr="008C0EB8" w:rsidRDefault="00C028F7" w:rsidP="008C0EB8">
      <w:pPr>
        <w:pStyle w:val="NormalWeb"/>
        <w:jc w:val="both"/>
        <w:rPr>
          <w:sz w:val="28"/>
          <w:szCs w:val="28"/>
        </w:rPr>
      </w:pPr>
      <w:r>
        <w:rPr>
          <w:sz w:val="28"/>
          <w:szCs w:val="28"/>
        </w:rPr>
        <w:t xml:space="preserve">GUIDELINES: </w:t>
      </w:r>
      <w:r>
        <w:rPr>
          <w:sz w:val="28"/>
          <w:szCs w:val="28"/>
        </w:rPr>
        <w:br/>
        <w:t xml:space="preserve">1. </w:t>
      </w:r>
      <w:proofErr w:type="gramStart"/>
      <w:r>
        <w:rPr>
          <w:sz w:val="28"/>
          <w:szCs w:val="28"/>
        </w:rPr>
        <w:t>Do</w:t>
      </w:r>
      <w:proofErr w:type="gramEnd"/>
      <w:r>
        <w:rPr>
          <w:sz w:val="28"/>
          <w:szCs w:val="28"/>
        </w:rPr>
        <w:t xml:space="preserve"> not in</w:t>
      </w:r>
      <w:r w:rsidR="008C0EB8" w:rsidRPr="008C0EB8">
        <w:rPr>
          <w:sz w:val="28"/>
          <w:szCs w:val="28"/>
        </w:rPr>
        <w:t>c</w:t>
      </w:r>
      <w:r>
        <w:rPr>
          <w:sz w:val="28"/>
          <w:szCs w:val="28"/>
        </w:rPr>
        <w:t>l</w:t>
      </w:r>
      <w:r w:rsidR="008C0EB8" w:rsidRPr="008C0EB8">
        <w:rPr>
          <w:sz w:val="28"/>
          <w:szCs w:val="28"/>
        </w:rPr>
        <w:t xml:space="preserve">ude Dropouts and Transferred Out (D.O.4, 2014) </w:t>
      </w:r>
    </w:p>
    <w:p w:rsidR="008C0EB8" w:rsidRPr="008C0EB8" w:rsidRDefault="008C0EB8" w:rsidP="008C0EB8">
      <w:pPr>
        <w:pStyle w:val="NormalWeb"/>
        <w:jc w:val="both"/>
        <w:rPr>
          <w:sz w:val="28"/>
          <w:szCs w:val="28"/>
        </w:rPr>
      </w:pPr>
      <w:r w:rsidRPr="008C0EB8">
        <w:rPr>
          <w:sz w:val="28"/>
          <w:szCs w:val="28"/>
        </w:rPr>
        <w:t>2. To be prepared by the Adviser. Final rating per learning area should be taken from the record of subject teachers. The class adviser should compute for the General Average. (</w:t>
      </w:r>
      <w:proofErr w:type="gramStart"/>
      <w:r w:rsidRPr="008C0EB8">
        <w:rPr>
          <w:sz w:val="28"/>
          <w:szCs w:val="28"/>
        </w:rPr>
        <w:t>leave</w:t>
      </w:r>
      <w:proofErr w:type="gramEnd"/>
      <w:r w:rsidRPr="008C0EB8">
        <w:rPr>
          <w:sz w:val="28"/>
          <w:szCs w:val="28"/>
        </w:rPr>
        <w:t xml:space="preserve"> it blank for *conditionally promoted).</w:t>
      </w:r>
    </w:p>
    <w:p w:rsidR="008C0EB8" w:rsidRPr="008C0EB8" w:rsidRDefault="008C0EB8" w:rsidP="008C0EB8">
      <w:pPr>
        <w:pStyle w:val="NormalWeb"/>
        <w:jc w:val="both"/>
        <w:rPr>
          <w:sz w:val="28"/>
          <w:szCs w:val="28"/>
        </w:rPr>
      </w:pPr>
      <w:r w:rsidRPr="008C0EB8">
        <w:rPr>
          <w:sz w:val="28"/>
          <w:szCs w:val="28"/>
        </w:rPr>
        <w:t xml:space="preserve">3. On the summary table, reflect the total number of learners PROMOTED (Final Grade of at least 75% in ALL learning areas), RETAINED (Did not meet expectations in three (3) or more learning areas) and *CONDITIONALLY PROMOTED (*did not meet expectations in not more than two (2) learning areas) and the Level of Progress and Achievement according to the individual General Average. All provisions on classroom assessment and the grading system in the said Order shall be in effect for all grade levels - </w:t>
      </w:r>
      <w:proofErr w:type="spellStart"/>
      <w:r w:rsidRPr="008C0EB8">
        <w:rPr>
          <w:sz w:val="28"/>
          <w:szCs w:val="28"/>
        </w:rPr>
        <w:t>Deped</w:t>
      </w:r>
      <w:proofErr w:type="spellEnd"/>
      <w:r w:rsidRPr="008C0EB8">
        <w:rPr>
          <w:sz w:val="28"/>
          <w:szCs w:val="28"/>
        </w:rPr>
        <w:t xml:space="preserve"> Order 29, s. 2015.</w:t>
      </w:r>
    </w:p>
    <w:p w:rsidR="008C0EB8" w:rsidRPr="008C0EB8" w:rsidRDefault="008C0EB8" w:rsidP="008C0EB8">
      <w:pPr>
        <w:pStyle w:val="NormalWeb"/>
        <w:jc w:val="both"/>
        <w:rPr>
          <w:sz w:val="28"/>
          <w:szCs w:val="28"/>
        </w:rPr>
      </w:pPr>
      <w:r w:rsidRPr="008C0EB8">
        <w:rPr>
          <w:sz w:val="28"/>
          <w:szCs w:val="28"/>
        </w:rPr>
        <w:t>4. Incomplete Learning Areas. The 1st sub-column refers to learning area/s that failed from previous SY but had been completed in the current SY. The 2nd sub-column presented the list of learning area/s that did not meet expectation during the current SY.</w:t>
      </w:r>
      <w:r w:rsidRPr="008C0EB8">
        <w:rPr>
          <w:sz w:val="28"/>
          <w:szCs w:val="28"/>
        </w:rPr>
        <w:br/>
        <w:t>5. Protocols of validation &amp; submission is under the discretion of the Schools Division Superintendent.</w:t>
      </w:r>
    </w:p>
    <w:p w:rsidR="008C0EB8" w:rsidRPr="008C0EB8" w:rsidRDefault="008C0EB8" w:rsidP="008C0EB8">
      <w:pPr>
        <w:pStyle w:val="NormalWeb"/>
        <w:jc w:val="both"/>
        <w:rPr>
          <w:sz w:val="28"/>
          <w:szCs w:val="28"/>
        </w:rPr>
      </w:pPr>
      <w:r w:rsidRPr="008C0EB8">
        <w:rPr>
          <w:sz w:val="28"/>
          <w:szCs w:val="28"/>
        </w:rPr>
        <w:t>LIS Help Desk</w:t>
      </w:r>
    </w:p>
    <w:p w:rsidR="00764677" w:rsidRDefault="00C028F7"/>
    <w:sectPr w:rsidR="00764677" w:rsidSect="004D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EB8"/>
    <w:rsid w:val="000B3F9D"/>
    <w:rsid w:val="002D6D23"/>
    <w:rsid w:val="004D314F"/>
    <w:rsid w:val="0056793B"/>
    <w:rsid w:val="008C0EB8"/>
    <w:rsid w:val="009A41AD"/>
    <w:rsid w:val="00C0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27122-4CC3-4003-9876-A4DDAEC56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EB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92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Arnie</dc:creator>
  <cp:lastModifiedBy>computer</cp:lastModifiedBy>
  <cp:revision>2</cp:revision>
  <cp:lastPrinted>2016-03-02T18:37:00Z</cp:lastPrinted>
  <dcterms:created xsi:type="dcterms:W3CDTF">2016-03-08T03:50:00Z</dcterms:created>
  <dcterms:modified xsi:type="dcterms:W3CDTF">2016-03-08T03:50:00Z</dcterms:modified>
</cp:coreProperties>
</file>